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FF3CE" w14:textId="77777777" w:rsidR="003D37FD" w:rsidRPr="003D37FD" w:rsidRDefault="003D37FD" w:rsidP="003D37FD">
      <w:pPr>
        <w:ind w:left="851" w:hanging="851"/>
        <w:rPr>
          <w:rStyle w:val="Hyperlink"/>
          <w:rFonts w:asciiTheme="minorHAnsi" w:hAnsiTheme="minorHAnsi" w:cstheme="minorHAnsi"/>
          <w:color w:val="0000BF"/>
          <w:sz w:val="22"/>
          <w:szCs w:val="22"/>
        </w:rPr>
      </w:pPr>
      <w:r w:rsidRPr="003D37FD">
        <w:rPr>
          <w:rFonts w:asciiTheme="minorHAnsi" w:hAnsiTheme="minorHAnsi" w:cstheme="minorHAnsi"/>
          <w:color w:val="000000"/>
          <w:sz w:val="22"/>
          <w:szCs w:val="22"/>
        </w:rPr>
        <w:t xml:space="preserve">Smethurst et al. (2020) Generalized model for plantation production of </w:t>
      </w:r>
      <w:r w:rsidRPr="003D37FD">
        <w:rPr>
          <w:rFonts w:asciiTheme="minorHAnsi" w:hAnsiTheme="minorHAnsi" w:cstheme="minorHAnsi"/>
          <w:i/>
          <w:iCs/>
          <w:color w:val="000000"/>
          <w:sz w:val="22"/>
          <w:szCs w:val="22"/>
        </w:rPr>
        <w:t>Eucalyptus</w:t>
      </w:r>
      <w:r w:rsidRPr="003D37F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3D37FD">
        <w:rPr>
          <w:rFonts w:asciiTheme="minorHAnsi" w:hAnsiTheme="minorHAnsi" w:cstheme="minorHAnsi"/>
          <w:i/>
          <w:iCs/>
          <w:color w:val="000000"/>
          <w:sz w:val="22"/>
          <w:szCs w:val="22"/>
        </w:rPr>
        <w:t>grandis</w:t>
      </w:r>
      <w:proofErr w:type="spellEnd"/>
      <w:r w:rsidRPr="003D37FD">
        <w:rPr>
          <w:rFonts w:asciiTheme="minorHAnsi" w:hAnsiTheme="minorHAnsi" w:cstheme="minorHAnsi"/>
          <w:color w:val="000000"/>
          <w:sz w:val="22"/>
          <w:szCs w:val="22"/>
        </w:rPr>
        <w:t xml:space="preserve"> and hybrids for genotype-site-management applications. </w:t>
      </w:r>
      <w:r w:rsidRPr="003D37FD">
        <w:rPr>
          <w:rFonts w:asciiTheme="minorHAnsi" w:hAnsiTheme="minorHAnsi" w:cstheme="minorHAnsi"/>
          <w:i/>
          <w:iCs/>
          <w:color w:val="000000"/>
          <w:sz w:val="22"/>
          <w:szCs w:val="22"/>
        </w:rPr>
        <w:t>Forest Ecology and Management.</w:t>
      </w:r>
      <w:r w:rsidRPr="003D37F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7" w:history="1">
        <w:r w:rsidRPr="003D37FD">
          <w:rPr>
            <w:rStyle w:val="Hyperlink"/>
            <w:rFonts w:asciiTheme="minorHAnsi" w:hAnsiTheme="minorHAnsi" w:cstheme="minorHAnsi"/>
            <w:color w:val="0000BF"/>
            <w:sz w:val="22"/>
            <w:szCs w:val="22"/>
          </w:rPr>
          <w:t>https://doi.org/10.1016/j.foreco.2020.118164</w:t>
        </w:r>
      </w:hyperlink>
      <w:r w:rsidRPr="003D37FD">
        <w:rPr>
          <w:rStyle w:val="Hyperlink"/>
          <w:rFonts w:asciiTheme="minorHAnsi" w:hAnsiTheme="minorHAnsi" w:cstheme="minorHAnsi"/>
          <w:color w:val="0000BF"/>
          <w:sz w:val="22"/>
          <w:szCs w:val="22"/>
        </w:rPr>
        <w:t xml:space="preserve">. </w:t>
      </w:r>
    </w:p>
    <w:p w14:paraId="14592CC9" w14:textId="77777777" w:rsidR="003D37FD" w:rsidRPr="003D37FD" w:rsidRDefault="003D37FD" w:rsidP="003D37FD">
      <w:pPr>
        <w:ind w:left="851" w:hanging="851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3D37F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Elli, E. F., Huth, N., </w:t>
      </w:r>
      <w:proofErr w:type="spellStart"/>
      <w:r w:rsidRPr="003D37F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Sentelhas</w:t>
      </w:r>
      <w:proofErr w:type="spellEnd"/>
      <w:r w:rsidRPr="003D37F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, P. C., Carneiro, R. L., &amp; </w:t>
      </w:r>
      <w:proofErr w:type="spellStart"/>
      <w:r w:rsidRPr="003D37F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Alvares</w:t>
      </w:r>
      <w:proofErr w:type="spellEnd"/>
      <w:r w:rsidRPr="003D37F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 C. A. (2020). Ability of the APSIM Next Generation Eucalyptus model to simulate complex traits across contrasting environments. </w:t>
      </w:r>
      <w:r w:rsidRPr="003D37FD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Ecological Modelling</w:t>
      </w:r>
      <w:r w:rsidRPr="003D37F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 </w:t>
      </w:r>
      <w:r w:rsidRPr="003D37FD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419</w:t>
      </w:r>
      <w:r w:rsidRPr="003D37F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 108959.</w:t>
      </w:r>
    </w:p>
    <w:p w14:paraId="3C17D3BE" w14:textId="77777777" w:rsidR="003D37FD" w:rsidRPr="003D37FD" w:rsidRDefault="003D37FD" w:rsidP="003D37FD">
      <w:pPr>
        <w:ind w:left="851" w:hanging="851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3D37F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Elli, E. F., </w:t>
      </w:r>
      <w:proofErr w:type="spellStart"/>
      <w:r w:rsidRPr="003D37F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Sentelhas</w:t>
      </w:r>
      <w:proofErr w:type="spellEnd"/>
      <w:r w:rsidRPr="003D37F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 P. C., &amp; Bender, F. D. (2020). Impacts and uncertainties of climate change projections on Eucalyptus plantations productivity across Brazil. </w:t>
      </w:r>
      <w:r w:rsidRPr="003D37FD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Forest Ecology and Management</w:t>
      </w:r>
      <w:r w:rsidRPr="003D37F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 </w:t>
      </w:r>
      <w:r w:rsidRPr="003D37FD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474</w:t>
      </w:r>
      <w:r w:rsidRPr="003D37F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 118365.</w:t>
      </w:r>
    </w:p>
    <w:p w14:paraId="7922E6C1" w14:textId="77777777" w:rsidR="003D37FD" w:rsidRPr="003D37FD" w:rsidRDefault="003D37FD" w:rsidP="003D37FD">
      <w:pPr>
        <w:ind w:left="851" w:hanging="851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3D37F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Elli, E. F., Huth, N., </w:t>
      </w:r>
      <w:proofErr w:type="spellStart"/>
      <w:r w:rsidRPr="003D37F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Sentelhas</w:t>
      </w:r>
      <w:proofErr w:type="spellEnd"/>
      <w:r w:rsidRPr="003D37F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, P. C., Carneiro, R. L., &amp; </w:t>
      </w:r>
      <w:proofErr w:type="spellStart"/>
      <w:r w:rsidRPr="003D37F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Alvares</w:t>
      </w:r>
      <w:proofErr w:type="spellEnd"/>
      <w:r w:rsidRPr="003D37F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 C. A. (2020). Global sensitivity-based modelling approach to id</w:t>
      </w:r>
      <w:bookmarkStart w:id="0" w:name="_GoBack"/>
      <w:bookmarkEnd w:id="0"/>
      <w:r w:rsidRPr="003D37F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entify suitable Eucalyptus traits for adaptation to climate variability and change. </w:t>
      </w:r>
      <w:r w:rsidRPr="003D37FD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in silico Plants</w:t>
      </w:r>
      <w:r w:rsidRPr="003D37F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 </w:t>
      </w:r>
      <w:r w:rsidRPr="003D37FD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2</w:t>
      </w:r>
      <w:r w:rsidRPr="003D37F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(1), diaa003.</w:t>
      </w:r>
    </w:p>
    <w:p w14:paraId="4AFB65EF" w14:textId="02EB8D5C" w:rsidR="003D37FD" w:rsidRPr="003D37FD" w:rsidRDefault="003D37FD" w:rsidP="003D37FD">
      <w:pPr>
        <w:ind w:left="851" w:hanging="851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3D37F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Elli, E. F., </w:t>
      </w:r>
      <w:proofErr w:type="spellStart"/>
      <w:r w:rsidRPr="003D37F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Sentelhas</w:t>
      </w:r>
      <w:proofErr w:type="spellEnd"/>
      <w:r w:rsidRPr="003D37F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, P. C., Huth, N., Carneiro, R. L., &amp; </w:t>
      </w:r>
      <w:proofErr w:type="spellStart"/>
      <w:r w:rsidRPr="003D37F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Alvares</w:t>
      </w:r>
      <w:proofErr w:type="spellEnd"/>
      <w:r w:rsidRPr="003D37F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 C. A. (2020). Gauging the effects of climate variability on Eucalyptus plantations productivity across Brazil: A process-based modelling approach. </w:t>
      </w:r>
      <w:r w:rsidRPr="003D37FD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Ecological Indicators</w:t>
      </w:r>
      <w:r w:rsidRPr="003D37F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 </w:t>
      </w:r>
      <w:r w:rsidRPr="003D37FD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114</w:t>
      </w:r>
      <w:r w:rsidRPr="003D37F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 106325.</w:t>
      </w:r>
    </w:p>
    <w:p w14:paraId="219AAAA9" w14:textId="671DE6DB" w:rsidR="003D37FD" w:rsidRDefault="003D37FD" w:rsidP="003D37FD">
      <w:pPr>
        <w:ind w:left="851" w:hanging="851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3D37F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Elli, E. F. (2020). </w:t>
      </w:r>
      <w:r w:rsidRPr="003D37FD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Eucalyptus simulation models: understanding and mitigating the impacts of climate variability and change on forest productivity across Brazil</w:t>
      </w:r>
      <w:r w:rsidRPr="003D37F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 (Doctoral dissertation, </w:t>
      </w:r>
      <w:proofErr w:type="spellStart"/>
      <w:r w:rsidRPr="003D37F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Universidade</w:t>
      </w:r>
      <w:proofErr w:type="spellEnd"/>
      <w:r w:rsidRPr="003D37F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de São Paulo).</w:t>
      </w:r>
    </w:p>
    <w:p w14:paraId="29826A5A" w14:textId="77777777" w:rsidR="003D37FD" w:rsidRPr="003D37FD" w:rsidRDefault="003D37FD" w:rsidP="003D37FD">
      <w:pPr>
        <w:pStyle w:val="Author"/>
        <w:spacing w:before="0" w:after="0"/>
        <w:ind w:left="851" w:hanging="851"/>
        <w:contextualSpacing/>
        <w:jc w:val="left"/>
        <w:rPr>
          <w:rStyle w:val="Hyperlink"/>
          <w:rFonts w:asciiTheme="minorHAnsi" w:hAnsiTheme="minorHAnsi" w:cstheme="minorHAnsi"/>
          <w:sz w:val="22"/>
          <w:szCs w:val="22"/>
        </w:rPr>
      </w:pPr>
      <w:bookmarkStart w:id="1" w:name="_Hlk40015815"/>
      <w:r w:rsidRPr="003D37FD">
        <w:rPr>
          <w:rFonts w:asciiTheme="minorHAnsi" w:hAnsiTheme="minorHAnsi" w:cstheme="minorHAnsi"/>
          <w:sz w:val="22"/>
          <w:szCs w:val="22"/>
        </w:rPr>
        <w:t xml:space="preserve">Smethurst PJ, Huth N, </w:t>
      </w:r>
      <w:proofErr w:type="spellStart"/>
      <w:r w:rsidRPr="003D37FD">
        <w:rPr>
          <w:rFonts w:asciiTheme="minorHAnsi" w:hAnsiTheme="minorHAnsi" w:cstheme="minorHAnsi"/>
          <w:sz w:val="22"/>
          <w:szCs w:val="22"/>
        </w:rPr>
        <w:t>Dilla</w:t>
      </w:r>
      <w:proofErr w:type="spellEnd"/>
      <w:r w:rsidRPr="003D37FD">
        <w:rPr>
          <w:rFonts w:asciiTheme="minorHAnsi" w:hAnsiTheme="minorHAnsi" w:cstheme="minorHAnsi"/>
          <w:sz w:val="22"/>
          <w:szCs w:val="22"/>
        </w:rPr>
        <w:t xml:space="preserve"> A, (2019) </w:t>
      </w:r>
      <w:r w:rsidRPr="003D37FD">
        <w:rPr>
          <w:rFonts w:asciiTheme="minorHAnsi" w:hAnsiTheme="minorHAnsi" w:cstheme="minorHAnsi"/>
          <w:bCs/>
          <w:sz w:val="22"/>
          <w:szCs w:val="22"/>
        </w:rPr>
        <w:t>Plot-Scale Biophysical Modelling of Tree-Crop Interactions Using APSIM.</w:t>
      </w:r>
      <w:r w:rsidRPr="003D37FD">
        <w:rPr>
          <w:rFonts w:asciiTheme="minorHAnsi" w:hAnsiTheme="minorHAnsi" w:cstheme="minorHAnsi"/>
          <w:sz w:val="22"/>
          <w:szCs w:val="22"/>
        </w:rPr>
        <w:t xml:space="preserve"> World Congress on Agroforestry, Montpellier, France, May 2019, Poster L24.P.14. </w:t>
      </w:r>
      <w:hyperlink r:id="rId8" w:history="1">
        <w:r w:rsidRPr="003D37FD">
          <w:rPr>
            <w:rStyle w:val="Hyperlink"/>
            <w:rFonts w:asciiTheme="minorHAnsi" w:hAnsiTheme="minorHAnsi" w:cstheme="minorHAnsi"/>
            <w:sz w:val="22"/>
            <w:szCs w:val="22"/>
          </w:rPr>
          <w:t>https://collaboratif.cirad.fr/alfresco/s/d/workspace/SpacesStore/ef007303-e4d5-42a1-9dda-6c65044775db/L24.P.14_SMETHURST%20Philip.pdf</w:t>
        </w:r>
      </w:hyperlink>
    </w:p>
    <w:p w14:paraId="0B36C116" w14:textId="0D71C95C" w:rsidR="003D37FD" w:rsidRPr="00EF71D6" w:rsidRDefault="003D37FD" w:rsidP="003D37FD">
      <w:pPr>
        <w:pStyle w:val="Author"/>
        <w:spacing w:before="0" w:after="0"/>
        <w:ind w:left="851"/>
        <w:contextualSpacing/>
        <w:jc w:val="left"/>
        <w:rPr>
          <w:rStyle w:val="Hyperlink"/>
          <w:rFonts w:asciiTheme="minorHAnsi" w:hAnsiTheme="minorHAnsi" w:cstheme="minorHAnsi"/>
          <w:sz w:val="22"/>
          <w:szCs w:val="22"/>
        </w:rPr>
      </w:pPr>
      <w:r w:rsidRPr="003D37FD">
        <w:rPr>
          <w:rFonts w:asciiTheme="minorHAnsi" w:hAnsiTheme="minorHAnsi" w:cstheme="minorHAnsi"/>
          <w:sz w:val="22"/>
          <w:szCs w:val="22"/>
        </w:rPr>
        <w:t xml:space="preserve">and in book of abstracts pp. 842 </w:t>
      </w:r>
      <w:hyperlink r:id="rId9" w:history="1">
        <w:r w:rsidRPr="00EF71D6">
          <w:rPr>
            <w:rStyle w:val="Hyperlink"/>
            <w:rFonts w:asciiTheme="minorHAnsi" w:hAnsiTheme="minorHAnsi" w:cstheme="minorHAnsi"/>
            <w:sz w:val="22"/>
            <w:szCs w:val="22"/>
          </w:rPr>
          <w:t>https://www.alphavisa.com/agroforestry/2019/documents/Agroforestry2019-Book-of-Abstract-v1.pdf</w:t>
        </w:r>
      </w:hyperlink>
    </w:p>
    <w:p w14:paraId="4A7CE5B8" w14:textId="77777777" w:rsidR="00EF71D6" w:rsidRPr="00EF71D6" w:rsidRDefault="00EF71D6" w:rsidP="00EF71D6">
      <w:pPr>
        <w:ind w:left="709" w:hanging="709"/>
        <w:rPr>
          <w:rStyle w:val="Hyperlink"/>
          <w:rFonts w:asciiTheme="minorHAnsi" w:hAnsiTheme="minorHAnsi" w:cstheme="minorHAnsi"/>
        </w:rPr>
      </w:pPr>
      <w:proofErr w:type="spellStart"/>
      <w:r w:rsidRPr="00EF71D6">
        <w:rPr>
          <w:rFonts w:asciiTheme="minorHAnsi" w:eastAsia="MS Mincho" w:hAnsiTheme="minorHAnsi" w:cstheme="minorHAnsi"/>
          <w:bCs/>
          <w:sz w:val="22"/>
          <w:szCs w:val="22"/>
        </w:rPr>
        <w:t>Dilla</w:t>
      </w:r>
      <w:proofErr w:type="spellEnd"/>
      <w:r w:rsidRPr="00EF71D6">
        <w:rPr>
          <w:rFonts w:asciiTheme="minorHAnsi" w:eastAsia="MS Mincho" w:hAnsiTheme="minorHAnsi" w:cstheme="minorHAnsi"/>
          <w:bCs/>
          <w:sz w:val="22"/>
          <w:szCs w:val="22"/>
        </w:rPr>
        <w:t xml:space="preserve"> AM (2019) Agricultural productivity and Carbon Sequestration Potential of a </w:t>
      </w:r>
      <w:proofErr w:type="spellStart"/>
      <w:r w:rsidRPr="00EF71D6">
        <w:rPr>
          <w:rFonts w:asciiTheme="minorHAnsi" w:eastAsia="MS Mincho" w:hAnsiTheme="minorHAnsi" w:cstheme="minorHAnsi"/>
          <w:bCs/>
          <w:sz w:val="22"/>
          <w:szCs w:val="22"/>
        </w:rPr>
        <w:t>Faidherbia</w:t>
      </w:r>
      <w:proofErr w:type="spellEnd"/>
      <w:r w:rsidRPr="00EF71D6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  <w:proofErr w:type="spellStart"/>
      <w:r w:rsidRPr="00EF71D6">
        <w:rPr>
          <w:rFonts w:asciiTheme="minorHAnsi" w:eastAsia="MS Mincho" w:hAnsiTheme="minorHAnsi" w:cstheme="minorHAnsi"/>
          <w:bCs/>
          <w:sz w:val="22"/>
          <w:szCs w:val="22"/>
        </w:rPr>
        <w:t>albida</w:t>
      </w:r>
      <w:proofErr w:type="spellEnd"/>
      <w:r w:rsidRPr="00EF71D6">
        <w:rPr>
          <w:rFonts w:asciiTheme="minorHAnsi" w:eastAsia="MS Mincho" w:hAnsiTheme="minorHAnsi" w:cstheme="minorHAnsi"/>
          <w:bCs/>
          <w:sz w:val="22"/>
          <w:szCs w:val="22"/>
        </w:rPr>
        <w:t xml:space="preserve"> (</w:t>
      </w:r>
      <w:proofErr w:type="spellStart"/>
      <w:r w:rsidRPr="00EF71D6">
        <w:rPr>
          <w:rFonts w:asciiTheme="minorHAnsi" w:eastAsia="MS Mincho" w:hAnsiTheme="minorHAnsi" w:cstheme="minorHAnsi"/>
          <w:bCs/>
          <w:sz w:val="22"/>
          <w:szCs w:val="22"/>
        </w:rPr>
        <w:t>Delile</w:t>
      </w:r>
      <w:proofErr w:type="spellEnd"/>
      <w:r w:rsidRPr="00EF71D6">
        <w:rPr>
          <w:rFonts w:asciiTheme="minorHAnsi" w:eastAsia="MS Mincho" w:hAnsiTheme="minorHAnsi" w:cstheme="minorHAnsi"/>
          <w:bCs/>
          <w:sz w:val="22"/>
          <w:szCs w:val="22"/>
        </w:rPr>
        <w:t xml:space="preserve">) </w:t>
      </w:r>
      <w:proofErr w:type="spellStart"/>
      <w:proofErr w:type="gramStart"/>
      <w:r w:rsidRPr="00EF71D6">
        <w:rPr>
          <w:rFonts w:asciiTheme="minorHAnsi" w:eastAsia="MS Mincho" w:hAnsiTheme="minorHAnsi" w:cstheme="minorHAnsi"/>
          <w:bCs/>
          <w:sz w:val="22"/>
          <w:szCs w:val="22"/>
        </w:rPr>
        <w:t>A.Chev</w:t>
      </w:r>
      <w:proofErr w:type="spellEnd"/>
      <w:proofErr w:type="gramEnd"/>
      <w:r w:rsidRPr="00EF71D6">
        <w:rPr>
          <w:rFonts w:asciiTheme="minorHAnsi" w:eastAsia="MS Mincho" w:hAnsiTheme="minorHAnsi" w:cstheme="minorHAnsi"/>
          <w:bCs/>
          <w:sz w:val="22"/>
          <w:szCs w:val="22"/>
        </w:rPr>
        <w:t xml:space="preserve">. Parkland Agroforestry System in the Central Rift Valley of Ethiopia. PhD Thesis, University of Tasmania, </w:t>
      </w:r>
      <w:hyperlink r:id="rId10" w:history="1">
        <w:r w:rsidRPr="00EF71D6">
          <w:rPr>
            <w:rStyle w:val="Hyperlink"/>
            <w:rFonts w:asciiTheme="minorHAnsi" w:hAnsiTheme="minorHAnsi" w:cstheme="minorHAnsi"/>
          </w:rPr>
          <w:t>https://eprints.utas.edu.au/32758/</w:t>
        </w:r>
      </w:hyperlink>
    </w:p>
    <w:bookmarkEnd w:id="1"/>
    <w:p w14:paraId="4E9A19EB" w14:textId="77777777" w:rsidR="003D37FD" w:rsidRPr="00EF71D6" w:rsidRDefault="003D37FD" w:rsidP="003D37FD">
      <w:pPr>
        <w:pStyle w:val="ListParagraph"/>
        <w:shd w:val="clear" w:color="auto" w:fill="FFFFFF"/>
        <w:ind w:left="851" w:hanging="851"/>
        <w:rPr>
          <w:rStyle w:val="Hyperlink"/>
          <w:rFonts w:asciiTheme="minorHAnsi" w:hAnsiTheme="minorHAnsi" w:cstheme="minorHAnsi"/>
          <w:sz w:val="22"/>
          <w:szCs w:val="22"/>
        </w:rPr>
      </w:pPr>
      <w:r w:rsidRPr="00EF71D6">
        <w:rPr>
          <w:rFonts w:asciiTheme="minorHAnsi" w:hAnsiTheme="minorHAnsi" w:cstheme="minorHAnsi"/>
          <w:sz w:val="22"/>
          <w:szCs w:val="22"/>
        </w:rPr>
        <w:t xml:space="preserve">Huth N, Holzworth D, Smethurst P (2019) </w:t>
      </w:r>
      <w:r w:rsidRPr="00EF71D6">
        <w:rPr>
          <w:rFonts w:asciiTheme="minorHAnsi" w:hAnsiTheme="minorHAnsi" w:cstheme="minorHAnsi"/>
          <w:bCs/>
          <w:sz w:val="22"/>
          <w:szCs w:val="22"/>
        </w:rPr>
        <w:t xml:space="preserve">Cutting through the complexity of biophysical models: Seeing the forest for the trees. </w:t>
      </w:r>
      <w:r w:rsidRPr="00EF71D6">
        <w:rPr>
          <w:rFonts w:asciiTheme="minorHAnsi" w:hAnsiTheme="minorHAnsi" w:cstheme="minorHAnsi"/>
          <w:sz w:val="22"/>
          <w:szCs w:val="22"/>
        </w:rPr>
        <w:t xml:space="preserve">World Congress on Agroforestry, Montpellier, France, May 2019, Presentation L24.O.05. </w:t>
      </w:r>
      <w:hyperlink r:id="rId11" w:history="1">
        <w:r w:rsidRPr="00EF71D6">
          <w:rPr>
            <w:rStyle w:val="Hyperlink"/>
            <w:rFonts w:asciiTheme="minorHAnsi" w:hAnsiTheme="minorHAnsi" w:cstheme="minorHAnsi"/>
            <w:sz w:val="22"/>
            <w:szCs w:val="22"/>
          </w:rPr>
          <w:t>https://agroforestry2019.cirad.fr/FichiersComplementaires/webconf/5_39_HUTH%20Neil/index.html</w:t>
        </w:r>
      </w:hyperlink>
    </w:p>
    <w:p w14:paraId="08E13DAB" w14:textId="77777777" w:rsidR="003D37FD" w:rsidRPr="003D37FD" w:rsidRDefault="003D37FD" w:rsidP="003D37FD">
      <w:pPr>
        <w:pStyle w:val="ListParagraph"/>
        <w:shd w:val="clear" w:color="auto" w:fill="FFFFFF"/>
        <w:ind w:left="851"/>
        <w:rPr>
          <w:rStyle w:val="Hyperlink"/>
          <w:rFonts w:asciiTheme="minorHAnsi" w:hAnsiTheme="minorHAnsi" w:cstheme="minorHAnsi"/>
          <w:sz w:val="22"/>
          <w:szCs w:val="22"/>
        </w:rPr>
      </w:pPr>
      <w:r w:rsidRPr="003D37FD">
        <w:rPr>
          <w:rFonts w:asciiTheme="minorHAnsi" w:hAnsiTheme="minorHAnsi" w:cstheme="minorHAnsi"/>
          <w:sz w:val="22"/>
          <w:szCs w:val="22"/>
        </w:rPr>
        <w:t xml:space="preserve">and in book of abstracts pp. 823 </w:t>
      </w:r>
      <w:hyperlink r:id="rId12" w:history="1">
        <w:r w:rsidRPr="003D37FD">
          <w:rPr>
            <w:rStyle w:val="Hyperlink"/>
            <w:rFonts w:asciiTheme="minorHAnsi" w:hAnsiTheme="minorHAnsi" w:cstheme="minorHAnsi"/>
            <w:sz w:val="22"/>
            <w:szCs w:val="22"/>
          </w:rPr>
          <w:t>https://www.alphavisa.com/agroforestry/2019/documents/Agroforestry2019-Book-of-Abstract-v1.pdf</w:t>
        </w:r>
      </w:hyperlink>
    </w:p>
    <w:p w14:paraId="19694CB8" w14:textId="77777777" w:rsidR="00237298" w:rsidRPr="003D37FD" w:rsidRDefault="00237298" w:rsidP="00237298">
      <w:pPr>
        <w:pStyle w:val="NormalIndent"/>
        <w:ind w:left="851" w:hanging="851"/>
        <w:rPr>
          <w:rStyle w:val="Hyperlink"/>
          <w:rFonts w:asciiTheme="minorHAnsi" w:hAnsiTheme="minorHAnsi" w:cstheme="minorHAnsi"/>
          <w:sz w:val="22"/>
          <w:szCs w:val="22"/>
        </w:rPr>
      </w:pPr>
      <w:r w:rsidRPr="003D37FD">
        <w:rPr>
          <w:rFonts w:asciiTheme="minorHAnsi" w:hAnsiTheme="minorHAnsi" w:cstheme="minorHAnsi"/>
          <w:sz w:val="22"/>
          <w:szCs w:val="22"/>
        </w:rPr>
        <w:t xml:space="preserve">Smethurst PJ, Huth NI, Masikati P, Sileshi GW, </w:t>
      </w:r>
      <w:proofErr w:type="spellStart"/>
      <w:r w:rsidRPr="003D37FD">
        <w:rPr>
          <w:rFonts w:asciiTheme="minorHAnsi" w:hAnsiTheme="minorHAnsi" w:cstheme="minorHAnsi"/>
          <w:sz w:val="22"/>
          <w:szCs w:val="22"/>
        </w:rPr>
        <w:t>Akinnifesi</w:t>
      </w:r>
      <w:proofErr w:type="spellEnd"/>
      <w:r w:rsidRPr="003D37FD">
        <w:rPr>
          <w:rFonts w:asciiTheme="minorHAnsi" w:hAnsiTheme="minorHAnsi" w:cstheme="minorHAnsi"/>
          <w:sz w:val="22"/>
          <w:szCs w:val="22"/>
        </w:rPr>
        <w:t xml:space="preserve"> FK, Wilson J, Sinclair F (2017) Accurate crop yield predictions from modelling tree-crop interactions in </w:t>
      </w:r>
      <w:proofErr w:type="spellStart"/>
      <w:r w:rsidRPr="003D37FD">
        <w:rPr>
          <w:rFonts w:asciiTheme="minorHAnsi" w:hAnsiTheme="minorHAnsi" w:cstheme="minorHAnsi"/>
          <w:sz w:val="22"/>
          <w:szCs w:val="22"/>
        </w:rPr>
        <w:t>gliricidia</w:t>
      </w:r>
      <w:proofErr w:type="spellEnd"/>
      <w:r w:rsidRPr="003D37FD">
        <w:rPr>
          <w:rFonts w:asciiTheme="minorHAnsi" w:hAnsiTheme="minorHAnsi" w:cstheme="minorHAnsi"/>
          <w:sz w:val="22"/>
          <w:szCs w:val="22"/>
        </w:rPr>
        <w:t xml:space="preserve">-maize agroforestry. Agricultural Systems 155:70–7. </w:t>
      </w:r>
      <w:hyperlink r:id="rId13" w:history="1">
        <w:r w:rsidRPr="003D37FD">
          <w:rPr>
            <w:rStyle w:val="Hyperlink"/>
            <w:rFonts w:asciiTheme="minorHAnsi" w:hAnsiTheme="minorHAnsi" w:cstheme="minorHAnsi"/>
            <w:sz w:val="22"/>
            <w:szCs w:val="22"/>
          </w:rPr>
          <w:t>http://www.sciencedirect.com/science/article/pii/S0308521X16303195</w:t>
        </w:r>
      </w:hyperlink>
    </w:p>
    <w:p w14:paraId="773D3A1E" w14:textId="77777777" w:rsidR="003D37FD" w:rsidRPr="003D37FD" w:rsidRDefault="003D37FD" w:rsidP="003D37FD">
      <w:pPr>
        <w:pStyle w:val="PlainText"/>
        <w:ind w:left="851" w:hanging="851"/>
        <w:rPr>
          <w:rStyle w:val="Hyperlink"/>
          <w:rFonts w:asciiTheme="minorHAnsi" w:hAnsiTheme="minorHAnsi" w:cstheme="minorHAnsi"/>
          <w:sz w:val="22"/>
          <w:szCs w:val="22"/>
        </w:rPr>
      </w:pPr>
      <w:bookmarkStart w:id="2" w:name="_Hlk40016127"/>
      <w:proofErr w:type="spellStart"/>
      <w:r w:rsidRPr="003D37FD">
        <w:rPr>
          <w:rFonts w:asciiTheme="minorHAnsi" w:hAnsiTheme="minorHAnsi" w:cstheme="minorHAnsi"/>
          <w:sz w:val="22"/>
          <w:szCs w:val="22"/>
        </w:rPr>
        <w:t>Luedeling</w:t>
      </w:r>
      <w:proofErr w:type="spellEnd"/>
      <w:r w:rsidRPr="003D37FD">
        <w:rPr>
          <w:rFonts w:asciiTheme="minorHAnsi" w:hAnsiTheme="minorHAnsi" w:cstheme="minorHAnsi"/>
          <w:sz w:val="22"/>
          <w:szCs w:val="22"/>
        </w:rPr>
        <w:t xml:space="preserve"> E, Smethurst PJ, Baudron F, </w:t>
      </w:r>
      <w:proofErr w:type="spellStart"/>
      <w:r w:rsidRPr="003D37FD">
        <w:rPr>
          <w:rFonts w:asciiTheme="minorHAnsi" w:hAnsiTheme="minorHAnsi" w:cstheme="minorHAnsi"/>
          <w:sz w:val="22"/>
          <w:szCs w:val="22"/>
        </w:rPr>
        <w:t>Bayala</w:t>
      </w:r>
      <w:proofErr w:type="spellEnd"/>
      <w:r w:rsidRPr="003D37FD">
        <w:rPr>
          <w:rFonts w:asciiTheme="minorHAnsi" w:hAnsiTheme="minorHAnsi" w:cstheme="minorHAnsi"/>
          <w:sz w:val="22"/>
          <w:szCs w:val="22"/>
        </w:rPr>
        <w:t xml:space="preserve"> J, Huth NI, van Noordwijk M, Ong CK, </w:t>
      </w:r>
      <w:proofErr w:type="spellStart"/>
      <w:r w:rsidRPr="003D37FD">
        <w:rPr>
          <w:rFonts w:asciiTheme="minorHAnsi" w:hAnsiTheme="minorHAnsi" w:cstheme="minorHAnsi"/>
          <w:sz w:val="22"/>
          <w:szCs w:val="22"/>
        </w:rPr>
        <w:t>Mulia</w:t>
      </w:r>
      <w:proofErr w:type="spellEnd"/>
      <w:r w:rsidRPr="003D37FD">
        <w:rPr>
          <w:rFonts w:asciiTheme="minorHAnsi" w:hAnsiTheme="minorHAnsi" w:cstheme="minorHAnsi"/>
          <w:sz w:val="22"/>
          <w:szCs w:val="22"/>
        </w:rPr>
        <w:t xml:space="preserve"> R, Lusiana B, Muthuri C, Sinclair FL (2016) Field-scale </w:t>
      </w:r>
      <w:proofErr w:type="spellStart"/>
      <w:r w:rsidRPr="003D37FD">
        <w:rPr>
          <w:rFonts w:asciiTheme="minorHAnsi" w:hAnsiTheme="minorHAnsi" w:cstheme="minorHAnsi"/>
          <w:sz w:val="22"/>
          <w:szCs w:val="22"/>
        </w:rPr>
        <w:t>modeling</w:t>
      </w:r>
      <w:proofErr w:type="spellEnd"/>
      <w:r w:rsidRPr="003D37FD">
        <w:rPr>
          <w:rFonts w:asciiTheme="minorHAnsi" w:hAnsiTheme="minorHAnsi" w:cstheme="minorHAnsi"/>
          <w:sz w:val="22"/>
          <w:szCs w:val="22"/>
        </w:rPr>
        <w:t xml:space="preserve"> of tree-crop interactions: challenges and development needs. Agricultural Systems 142: 51-69. </w:t>
      </w:r>
      <w:hyperlink r:id="rId14" w:history="1">
        <w:r w:rsidRPr="003D37FD">
          <w:rPr>
            <w:rStyle w:val="Hyperlink"/>
            <w:rFonts w:asciiTheme="minorHAnsi" w:hAnsiTheme="minorHAnsi" w:cstheme="minorHAnsi"/>
            <w:sz w:val="22"/>
            <w:szCs w:val="22"/>
          </w:rPr>
          <w:t>http://ac.els-cdn.com/S0308521X15300457/1-s2.0-S0308521X15300457-main.pdf?_tid=d70edde2-db78-11e5-a6de-00000aacb362&amp;acdnat=1456374955_c1c62b9784b5b133cdb1b35eefafa36e</w:t>
        </w:r>
      </w:hyperlink>
    </w:p>
    <w:p w14:paraId="663A92D8" w14:textId="29B1AFE9" w:rsidR="003D37FD" w:rsidRPr="003D37FD" w:rsidRDefault="003D37FD" w:rsidP="00237298">
      <w:pPr>
        <w:pStyle w:val="ListParagraph"/>
        <w:shd w:val="clear" w:color="auto" w:fill="FFFFFF"/>
        <w:ind w:left="851"/>
        <w:rPr>
          <w:rFonts w:asciiTheme="minorHAnsi" w:hAnsiTheme="minorHAnsi" w:cstheme="minorHAnsi"/>
          <w:sz w:val="22"/>
          <w:szCs w:val="22"/>
        </w:rPr>
      </w:pPr>
    </w:p>
    <w:p w14:paraId="20B646C7" w14:textId="77777777" w:rsidR="003D37FD" w:rsidRPr="003D37FD" w:rsidRDefault="003D37FD" w:rsidP="00237298">
      <w:pPr>
        <w:pStyle w:val="ListParagraph"/>
        <w:shd w:val="clear" w:color="auto" w:fill="FFFFFF"/>
        <w:ind w:left="851"/>
        <w:rPr>
          <w:rFonts w:asciiTheme="minorHAnsi" w:hAnsiTheme="minorHAnsi" w:cstheme="minorHAnsi"/>
          <w:sz w:val="22"/>
          <w:szCs w:val="22"/>
        </w:rPr>
      </w:pPr>
    </w:p>
    <w:bookmarkEnd w:id="2"/>
    <w:sectPr w:rsidR="003D37FD" w:rsidRPr="003D37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ndnya">
    <w:altName w:val="Cambria"/>
    <w:panose1 w:val="00000400000000000000"/>
    <w:charset w:val="01"/>
    <w:family w:val="roman"/>
    <w:notTrueType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98"/>
    <w:rsid w:val="00237298"/>
    <w:rsid w:val="002432E6"/>
    <w:rsid w:val="003D37FD"/>
    <w:rsid w:val="00E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4D414"/>
  <w15:chartTrackingRefBased/>
  <w15:docId w15:val="{4CD28705-8A40-4B10-B871-6005E0E2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 (WN)" w:eastAsia="Times New Roman" w:hAnsi="CG Times (WN)" w:cs="Sendnya"/>
      <w:sz w:val="24"/>
      <w:szCs w:val="24"/>
      <w:lang w:eastAsia="ja-JP"/>
    </w:rPr>
  </w:style>
  <w:style w:type="paragraph" w:styleId="Heading3">
    <w:name w:val="heading 3"/>
    <w:basedOn w:val="Normal"/>
    <w:next w:val="NormalIndent"/>
    <w:link w:val="Heading3Char"/>
    <w:qFormat/>
    <w:rsid w:val="00237298"/>
    <w:pPr>
      <w:ind w:left="3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37298"/>
    <w:rPr>
      <w:rFonts w:ascii="CG Times (WN)" w:eastAsia="Times New Roman" w:hAnsi="CG Times (WN)" w:cs="Sendnya"/>
      <w:b/>
      <w:bCs/>
      <w:sz w:val="24"/>
      <w:szCs w:val="24"/>
      <w:lang w:eastAsia="ja-JP"/>
    </w:rPr>
  </w:style>
  <w:style w:type="paragraph" w:styleId="NormalIndent">
    <w:name w:val="Normal Indent"/>
    <w:basedOn w:val="Normal"/>
    <w:rsid w:val="00237298"/>
    <w:pPr>
      <w:ind w:left="720"/>
    </w:pPr>
  </w:style>
  <w:style w:type="character" w:styleId="Hyperlink">
    <w:name w:val="Hyperlink"/>
    <w:basedOn w:val="DefaultParagraphFont"/>
    <w:uiPriority w:val="99"/>
    <w:rsid w:val="0023729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37298"/>
    <w:pPr>
      <w:overflowPunct/>
      <w:autoSpaceDE/>
      <w:autoSpaceDN/>
      <w:adjustRightInd/>
      <w:textAlignment w:val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37298"/>
    <w:rPr>
      <w:rFonts w:ascii="Consolas" w:hAnsi="Consolas"/>
      <w:sz w:val="21"/>
      <w:szCs w:val="21"/>
    </w:rPr>
  </w:style>
  <w:style w:type="paragraph" w:styleId="Title">
    <w:name w:val="Title"/>
    <w:basedOn w:val="Normal"/>
    <w:link w:val="TitleChar"/>
    <w:qFormat/>
    <w:rsid w:val="00237298"/>
    <w:pPr>
      <w:widowControl w:val="0"/>
      <w:jc w:val="center"/>
    </w:pPr>
    <w:rPr>
      <w:rFonts w:ascii="Times" w:hAnsi="Times"/>
      <w:b/>
      <w:bCs/>
    </w:rPr>
  </w:style>
  <w:style w:type="character" w:customStyle="1" w:styleId="TitleChar">
    <w:name w:val="Title Char"/>
    <w:basedOn w:val="DefaultParagraphFont"/>
    <w:link w:val="Title"/>
    <w:rsid w:val="00237298"/>
    <w:rPr>
      <w:rFonts w:ascii="Times" w:eastAsia="Times New Roman" w:hAnsi="Times" w:cs="Sendnya"/>
      <w:b/>
      <w:bCs/>
      <w:sz w:val="24"/>
      <w:szCs w:val="24"/>
      <w:lang w:eastAsia="ja-JP"/>
    </w:rPr>
  </w:style>
  <w:style w:type="paragraph" w:customStyle="1" w:styleId="Author">
    <w:name w:val="Author"/>
    <w:basedOn w:val="Normal"/>
    <w:rsid w:val="00237298"/>
    <w:pPr>
      <w:spacing w:before="200" w:after="160"/>
      <w:jc w:val="center"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23729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237298"/>
    <w:pPr>
      <w:overflowPunct/>
      <w:autoSpaceDE/>
      <w:autoSpaceDN/>
      <w:adjustRightInd/>
      <w:ind w:left="720"/>
      <w:textAlignment w:val="auto"/>
    </w:pPr>
    <w:rPr>
      <w:rFonts w:ascii="Times New Roman" w:eastAsia="MS Mincho" w:hAnsi="Times New Roman" w:cs="Times New Roman"/>
      <w:lang w:eastAsia="en-AU"/>
    </w:rPr>
  </w:style>
  <w:style w:type="character" w:styleId="Strong">
    <w:name w:val="Strong"/>
    <w:basedOn w:val="DefaultParagraphFont"/>
    <w:uiPriority w:val="22"/>
    <w:qFormat/>
    <w:rsid w:val="002372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aboratif.cirad.fr/alfresco/s/d/workspace/SpacesStore/ef007303-e4d5-42a1-9dda-6c65044775db/L24.P.14_SMETHURST%20Philip.pdf" TargetMode="External"/><Relationship Id="rId13" Type="http://schemas.openxmlformats.org/officeDocument/2006/relationships/hyperlink" Target="http://www.sciencedirect.com/science/article/pii/S0308521X16303195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doi.org/10.1016/j.foreco.2020.118164" TargetMode="External"/><Relationship Id="rId12" Type="http://schemas.openxmlformats.org/officeDocument/2006/relationships/hyperlink" Target="https://www.alphavisa.com/agroforestry/2019/documents/Agroforestry2019-Book-of-Abstract-v1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groforestry2019.cirad.fr/FichiersComplementaires/webconf/5_39_HUTH%20Neil/index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prints.utas.edu.au/32758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alphavisa.com/agroforestry/2019/documents/Agroforestry2019-Book-of-Abstract-v1.pdf" TargetMode="External"/><Relationship Id="rId14" Type="http://schemas.openxmlformats.org/officeDocument/2006/relationships/hyperlink" Target="http://ac.els-cdn.com/S0308521X15300457/1-s2.0-S0308521X15300457-main.pdf?_tid=d70edde2-db78-11e5-a6de-00000aacb362&amp;acdnat=1456374955_c1c62b9784b5b133cdb1b35eefafa36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BFFB2887E109479714270EF09F4F34" ma:contentTypeVersion="13" ma:contentTypeDescription="Create a new document." ma:contentTypeScope="" ma:versionID="18279316406dac91db2e96bb0e545ca0">
  <xsd:schema xmlns:xsd="http://www.w3.org/2001/XMLSchema" xmlns:xs="http://www.w3.org/2001/XMLSchema" xmlns:p="http://schemas.microsoft.com/office/2006/metadata/properties" xmlns:ns3="d731c216-4847-40b9-9cc1-07675d6a1b95" xmlns:ns4="850cd0c5-34cb-451e-bc90-918567b3d760" targetNamespace="http://schemas.microsoft.com/office/2006/metadata/properties" ma:root="true" ma:fieldsID="0b12537899e6709b6e4fd3addd059266" ns3:_="" ns4:_="">
    <xsd:import namespace="d731c216-4847-40b9-9cc1-07675d6a1b95"/>
    <xsd:import namespace="850cd0c5-34cb-451e-bc90-918567b3d7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1c216-4847-40b9-9cc1-07675d6a1b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cd0c5-34cb-451e-bc90-918567b3d7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BE387D-E58C-4281-8AAE-41DBC399D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31c216-4847-40b9-9cc1-07675d6a1b95"/>
    <ds:schemaRef ds:uri="850cd0c5-34cb-451e-bc90-918567b3d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79BC65-658F-4FDE-B728-883CDA79AA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FDE5E3-8030-47D9-961E-697EEBA4B5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CSIRO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Smethurst, Philip (L&amp;W, Sandy Bay)</dc:creator>
  <cp:keywords/>
  <dc:description/>
  <cp:lastModifiedBy>Smethurst, Philip (L&amp;W, Sandy Bay)</cp:lastModifiedBy>
  <cp:revision>1</cp:revision>
  <dcterms:created xsi:type="dcterms:W3CDTF">2020-10-21T08:14:00Z</dcterms:created>
  <dcterms:modified xsi:type="dcterms:W3CDTF">2020-10-21T09:09:00Z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0x0101006CBFFB2887E109479714270EF09F4F34</vt:lpwstr>
  </property>
</Properties>
</file>